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C72AE" w14:textId="77777777" w:rsidR="0076678D" w:rsidRPr="002C629E" w:rsidRDefault="0076678D" w:rsidP="0076678D">
      <w:pPr>
        <w:keepNext/>
        <w:keepLines/>
        <w:spacing w:after="0" w:line="240" w:lineRule="auto"/>
        <w:jc w:val="center"/>
      </w:pPr>
      <w:bookmarkStart w:id="0" w:name="bookmark6"/>
      <w:r w:rsidRPr="002C629E">
        <w:rPr>
          <w:rStyle w:val="10"/>
          <w:rFonts w:eastAsiaTheme="minorHAnsi"/>
        </w:rPr>
        <w:t>СПРАВКА-ОБОСНОВАНИЕ</w:t>
      </w:r>
      <w:bookmarkEnd w:id="0"/>
    </w:p>
    <w:p w14:paraId="28784944" w14:textId="77777777" w:rsidR="0076678D" w:rsidRDefault="0076678D" w:rsidP="0076678D">
      <w:pPr>
        <w:spacing w:after="0" w:line="240" w:lineRule="auto"/>
        <w:jc w:val="center"/>
        <w:rPr>
          <w:rStyle w:val="30"/>
          <w:rFonts w:eastAsiaTheme="minorHAnsi"/>
          <w:bCs w:val="0"/>
        </w:rPr>
      </w:pPr>
      <w:r w:rsidRPr="002C629E">
        <w:rPr>
          <w:rStyle w:val="30"/>
          <w:rFonts w:eastAsiaTheme="minorHAnsi"/>
        </w:rPr>
        <w:t>к проекту постановления Правительства Кыргызской Республики</w:t>
      </w:r>
    </w:p>
    <w:p w14:paraId="299F7731" w14:textId="586D9B2E" w:rsidR="0076678D" w:rsidRDefault="0076678D" w:rsidP="0076678D">
      <w:pPr>
        <w:spacing w:after="0" w:line="240" w:lineRule="auto"/>
        <w:jc w:val="center"/>
        <w:rPr>
          <w:rStyle w:val="10"/>
          <w:rFonts w:eastAsiaTheme="minorHAnsi"/>
          <w:bCs w:val="0"/>
        </w:rPr>
      </w:pPr>
      <w:r w:rsidRPr="002C629E">
        <w:rPr>
          <w:rStyle w:val="30"/>
          <w:rFonts w:eastAsiaTheme="minorHAnsi"/>
        </w:rPr>
        <w:t>«</w:t>
      </w:r>
      <w:bookmarkStart w:id="1" w:name="bookmark7"/>
      <w:r w:rsidR="005220FA" w:rsidRPr="005220FA">
        <w:rPr>
          <w:rStyle w:val="30"/>
          <w:rFonts w:eastAsiaTheme="minorHAnsi"/>
        </w:rPr>
        <w:t>О маркировке товаров в Кыргызской Республике</w:t>
      </w:r>
      <w:r w:rsidRPr="002C629E">
        <w:rPr>
          <w:rStyle w:val="10"/>
          <w:rFonts w:eastAsiaTheme="minorHAnsi"/>
        </w:rPr>
        <w:t>»</w:t>
      </w:r>
      <w:bookmarkEnd w:id="1"/>
    </w:p>
    <w:p w14:paraId="65AC6332" w14:textId="77777777" w:rsidR="0076678D" w:rsidRDefault="0076678D" w:rsidP="0076678D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721ECF6A" w14:textId="77777777" w:rsidR="0076678D" w:rsidRPr="002C629E" w:rsidRDefault="0076678D" w:rsidP="0076678D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2" w:name="bookmark8"/>
      <w:r>
        <w:rPr>
          <w:rStyle w:val="10"/>
          <w:rFonts w:eastAsiaTheme="minorHAnsi"/>
        </w:rPr>
        <w:t xml:space="preserve">1. </w:t>
      </w:r>
      <w:r w:rsidRPr="002C629E">
        <w:rPr>
          <w:rStyle w:val="10"/>
          <w:rFonts w:eastAsiaTheme="minorHAnsi"/>
        </w:rPr>
        <w:t>Цель и задачи</w:t>
      </w:r>
      <w:bookmarkEnd w:id="2"/>
    </w:p>
    <w:p w14:paraId="23080142" w14:textId="24241629" w:rsidR="0076678D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Проект постановления Правительства Кыргызской Республики «</w:t>
      </w:r>
      <w:r w:rsidR="005220FA" w:rsidRPr="005220FA">
        <w:rPr>
          <w:rStyle w:val="20"/>
          <w:rFonts w:eastAsiaTheme="minorHAnsi"/>
        </w:rPr>
        <w:t>О маркировке товаров в Кыргызской Республике</w:t>
      </w:r>
      <w:r>
        <w:rPr>
          <w:rStyle w:val="20"/>
          <w:rFonts w:eastAsiaTheme="minorHAnsi"/>
        </w:rPr>
        <w:t>» разработан в целях защиты отечественных производителей и потребителей от контрафактной продукции, усиления администрирования за неучтенным/контрабандным перемещением товаров и сокращения теневого оборота в рамках реализации требований пункта 27 статьи 4 Налогового кодекса Кыргызской Республики.</w:t>
      </w:r>
    </w:p>
    <w:p w14:paraId="0524FC40" w14:textId="77777777" w:rsidR="0076678D" w:rsidRPr="005A07E8" w:rsidRDefault="0076678D" w:rsidP="007667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Также следует отметить, что </w:t>
      </w:r>
      <w:r w:rsidRPr="0020653A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заседании Евразийского межправительственного совета 2 февраля 2018 года в городе Алматы было подписано Соглашение по маркировке товаров средствами идентификации в Евразийском экономическом союзе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которое я</w:t>
      </w:r>
      <w:r w:rsidRPr="0020653A">
        <w:rPr>
          <w:rFonts w:ascii="Times New Roman" w:eastAsia="Times New Roman" w:hAnsi="Times New Roman" w:cs="Times New Roman"/>
          <w:sz w:val="28"/>
          <w:szCs w:val="24"/>
          <w:lang w:eastAsia="ru-RU"/>
        </w:rPr>
        <w:t>вляется продолжением работы Соглашения о реализации в 2015-2016 годах пилотного проекта по введению маркировки  товаров контрольными (идентификационными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 знаками по товарной позиции «П</w:t>
      </w:r>
      <w:r w:rsidRPr="0020653A">
        <w:rPr>
          <w:rFonts w:ascii="Times New Roman" w:eastAsia="Times New Roman" w:hAnsi="Times New Roman" w:cs="Times New Roman"/>
          <w:sz w:val="28"/>
          <w:szCs w:val="24"/>
          <w:lang w:eastAsia="ru-RU"/>
        </w:rPr>
        <w:t>редметы одежды, принадлежности к одежде и прочие изделия, из натуральног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меха» от 8 сентября 2016 года</w:t>
      </w:r>
      <w:r w:rsidRPr="0020653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76EDCA5C" w14:textId="77777777" w:rsidR="0076678D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Основными задачами вышеуказанного проекта постановления является обеспечение создания и внедрения компонентов системы прослеживаемости товаров и фискализации налоговых процедур.</w:t>
      </w:r>
    </w:p>
    <w:p w14:paraId="117D3708" w14:textId="77777777" w:rsidR="0076678D" w:rsidRPr="002C629E" w:rsidRDefault="0076678D" w:rsidP="0076678D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3" w:name="bookmark9"/>
      <w:r>
        <w:rPr>
          <w:rStyle w:val="10"/>
          <w:rFonts w:eastAsiaTheme="minorHAnsi"/>
        </w:rPr>
        <w:t xml:space="preserve">2. </w:t>
      </w:r>
      <w:r w:rsidRPr="002C629E">
        <w:rPr>
          <w:rStyle w:val="10"/>
          <w:rFonts w:eastAsiaTheme="minorHAnsi"/>
        </w:rPr>
        <w:t>Описательная часть</w:t>
      </w:r>
      <w:bookmarkEnd w:id="3"/>
    </w:p>
    <w:p w14:paraId="0BB4EBA7" w14:textId="77777777" w:rsidR="0076678D" w:rsidRDefault="0076678D" w:rsidP="0076678D">
      <w:pPr>
        <w:spacing w:after="0" w:line="240" w:lineRule="auto"/>
        <w:ind w:firstLine="709"/>
        <w:jc w:val="both"/>
      </w:pPr>
      <w:r>
        <w:rPr>
          <w:rStyle w:val="20"/>
          <w:rFonts w:eastAsiaTheme="minorHAnsi"/>
        </w:rPr>
        <w:t>В настоящее время в Кыргызской Республике начаты мероприятия по внедрению электронной системы фискализации налоговых процедур. Внедрение данного проекта обусловлено следующими причинами:</w:t>
      </w:r>
    </w:p>
    <w:p w14:paraId="36C10C8F" w14:textId="77777777" w:rsidR="0076678D" w:rsidRDefault="0076678D" w:rsidP="0076678D">
      <w:pPr>
        <w:widowControl w:val="0"/>
        <w:tabs>
          <w:tab w:val="left" w:pos="921"/>
        </w:tabs>
        <w:spacing w:after="0" w:line="240" w:lineRule="auto"/>
        <w:ind w:firstLine="709"/>
        <w:jc w:val="both"/>
      </w:pPr>
      <w:r>
        <w:rPr>
          <w:rStyle w:val="20"/>
          <w:rFonts w:eastAsiaTheme="minorHAnsi"/>
        </w:rPr>
        <w:t>1. Принятием постановлением Жогорку Кенеша Кыргызской Республики Программы развития Кыргызской Республики на период 2018-2022 гг. «Единство, доверие, созидание» от 20 апреля 2018 года №</w:t>
      </w:r>
      <w:r w:rsidRPr="002C629E">
        <w:rPr>
          <w:rStyle w:val="20"/>
          <w:rFonts w:eastAsiaTheme="minorHAnsi"/>
          <w:lang w:bidi="en-US"/>
        </w:rPr>
        <w:t>2377-</w:t>
      </w:r>
      <w:r>
        <w:rPr>
          <w:rStyle w:val="20"/>
          <w:rFonts w:eastAsiaTheme="minorHAnsi"/>
          <w:lang w:val="en-US" w:bidi="en-US"/>
        </w:rPr>
        <w:t>VI</w:t>
      </w:r>
      <w:r w:rsidRPr="002C629E">
        <w:rPr>
          <w:rStyle w:val="20"/>
          <w:rFonts w:eastAsiaTheme="minorHAnsi"/>
          <w:lang w:bidi="en-US"/>
        </w:rPr>
        <w:t>.</w:t>
      </w:r>
    </w:p>
    <w:p w14:paraId="270B87D8" w14:textId="77777777" w:rsidR="0076678D" w:rsidRDefault="0076678D" w:rsidP="0076678D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2. Принятием Закона Кыргызской Республики «О внесении изменений в некоторые законодательные акты Кыргызской Республики по вопросам внедрения электронной системы фискализации налоговых процедур» от 13 апреля 2018 года № 39.</w:t>
      </w:r>
    </w:p>
    <w:p w14:paraId="13392F4E" w14:textId="6D12A5B8" w:rsidR="004F4E17" w:rsidRDefault="004F4E17" w:rsidP="004F4E17">
      <w:pPr>
        <w:spacing w:after="0" w:line="240" w:lineRule="auto"/>
        <w:ind w:firstLine="426"/>
        <w:jc w:val="both"/>
        <w:rPr>
          <w:rStyle w:val="20"/>
          <w:rFonts w:eastAsiaTheme="minorHAnsi"/>
        </w:rPr>
      </w:pPr>
      <w:r w:rsidRPr="004F4E17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Настоящий</w:t>
      </w:r>
      <w:r w:rsidRPr="004F4E17">
        <w:rPr>
          <w:rFonts w:eastAsia="Times New Roman"/>
          <w:szCs w:val="24"/>
        </w:rPr>
        <w:t xml:space="preserve"> </w:t>
      </w:r>
      <w:r w:rsidRPr="004F4E1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</w:t>
      </w:r>
      <w:r w:rsidR="002F4D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 на </w:t>
      </w:r>
      <w:r w:rsidR="002F4D30">
        <w:rPr>
          <w:rStyle w:val="20"/>
          <w:rFonts w:eastAsiaTheme="minorHAnsi"/>
        </w:rPr>
        <w:t>образование</w:t>
      </w:r>
      <w:r w:rsidR="002F4D30" w:rsidRPr="0057052A">
        <w:rPr>
          <w:rStyle w:val="20"/>
          <w:rFonts w:eastAsiaTheme="minorHAnsi"/>
        </w:rPr>
        <w:t xml:space="preserve"> централизованной Государственной автоматизированной информационной системы маркировки товаров, как части создаваемой Государственной информационной системы электронной фискализации налоговых процедур</w:t>
      </w:r>
      <w:r w:rsidR="002F4D30">
        <w:rPr>
          <w:rStyle w:val="20"/>
          <w:rFonts w:eastAsiaTheme="minorHAnsi"/>
        </w:rPr>
        <w:t>.</w:t>
      </w:r>
    </w:p>
    <w:p w14:paraId="5C60DEFE" w14:textId="58DAB2C4" w:rsidR="00F63AD2" w:rsidRDefault="00F63AD2" w:rsidP="00F63AD2">
      <w:pPr>
        <w:spacing w:after="0" w:line="240" w:lineRule="auto"/>
        <w:ind w:firstLine="426"/>
        <w:jc w:val="both"/>
      </w:pPr>
      <w:r>
        <w:rPr>
          <w:rStyle w:val="20"/>
          <w:rFonts w:eastAsiaTheme="minorHAnsi"/>
        </w:rPr>
        <w:t xml:space="preserve">В данном проекте указаны основные определения и термины в части маркировки товаров средствами идентификации, а также основные положения об экономических отношениях между </w:t>
      </w:r>
      <w:r w:rsidR="001163A3">
        <w:rPr>
          <w:rStyle w:val="20"/>
          <w:rFonts w:eastAsiaTheme="minorHAnsi"/>
        </w:rPr>
        <w:t>участниками экспортно-импортных операциях и при производстве</w:t>
      </w:r>
      <w:r w:rsidR="00A26019">
        <w:rPr>
          <w:rStyle w:val="20"/>
          <w:rFonts w:eastAsiaTheme="minorHAnsi"/>
        </w:rPr>
        <w:t xml:space="preserve"> товаров, подлежащих маркировке средствами идентификации.</w:t>
      </w:r>
    </w:p>
    <w:p w14:paraId="2B068038" w14:textId="6C52A84A" w:rsidR="0076678D" w:rsidRDefault="006D2922" w:rsidP="007667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Также</w:t>
      </w:r>
      <w:r w:rsidR="0076678D" w:rsidRPr="00A85C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следует отметить, что маркировка товаров </w:t>
      </w:r>
      <w:r w:rsidR="0076678D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средствами цифровой идентификации</w:t>
      </w:r>
      <w:r w:rsidR="0076678D" w:rsidRPr="00A85C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1721D">
        <w:rPr>
          <w:rFonts w:ascii="Times New Roman" w:eastAsia="Times New Roman" w:hAnsi="Times New Roman" w:cs="Times New Roman"/>
          <w:sz w:val="28"/>
          <w:szCs w:val="24"/>
          <w:lang w:eastAsia="ru-RU"/>
        </w:rPr>
        <w:t>будет являться</w:t>
      </w:r>
      <w:bookmarkStart w:id="4" w:name="_GoBack"/>
      <w:bookmarkEnd w:id="4"/>
      <w:r w:rsidR="0076678D" w:rsidRPr="00A85C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высокоэффективным инструментом в борьбе с нелегальным оборотом товаров.</w:t>
      </w:r>
    </w:p>
    <w:p w14:paraId="2574A373" w14:textId="77777777" w:rsidR="0076678D" w:rsidRPr="002C629E" w:rsidRDefault="0076678D" w:rsidP="0076678D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5" w:name="bookmark10"/>
      <w:r>
        <w:rPr>
          <w:rStyle w:val="10"/>
          <w:rFonts w:eastAsiaTheme="minorHAnsi"/>
        </w:rPr>
        <w:t xml:space="preserve">3. </w:t>
      </w:r>
      <w:r w:rsidRPr="002C629E">
        <w:rPr>
          <w:rStyle w:val="10"/>
          <w:rFonts w:eastAsiaTheme="minorHAnsi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bookmarkEnd w:id="5"/>
    </w:p>
    <w:p w14:paraId="06AF2E80" w14:textId="77777777" w:rsidR="0076678D" w:rsidRDefault="0076678D" w:rsidP="0076678D">
      <w:pPr>
        <w:tabs>
          <w:tab w:val="left" w:pos="8304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65812E3" w14:textId="77777777" w:rsidR="0076678D" w:rsidRPr="002C629E" w:rsidRDefault="0076678D" w:rsidP="0076678D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6" w:name="bookmark11"/>
      <w:r>
        <w:rPr>
          <w:rStyle w:val="10"/>
          <w:rFonts w:eastAsiaTheme="minorHAnsi"/>
        </w:rPr>
        <w:t xml:space="preserve">4. </w:t>
      </w:r>
      <w:r w:rsidRPr="002C629E">
        <w:rPr>
          <w:rStyle w:val="10"/>
          <w:rFonts w:eastAsiaTheme="minorHAnsi"/>
        </w:rPr>
        <w:t>Информация о результатах общественного обсуждения</w:t>
      </w:r>
      <w:bookmarkEnd w:id="6"/>
    </w:p>
    <w:p w14:paraId="4BD9392C" w14:textId="1D32C560" w:rsidR="0076678D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 xml:space="preserve">В соответствии со статьей 22 Закона Кыргызской Республики </w:t>
      </w:r>
      <w:r w:rsidRPr="0076678D">
        <w:rPr>
          <w:rStyle w:val="20"/>
          <w:rFonts w:eastAsiaTheme="minorHAnsi"/>
          <w:iCs/>
        </w:rPr>
        <w:t>«О</w:t>
      </w:r>
      <w:r>
        <w:rPr>
          <w:rStyle w:val="20"/>
          <w:rFonts w:eastAsiaTheme="minorHAnsi"/>
        </w:rPr>
        <w:t xml:space="preserve"> нормативных правовых актах Кыргызской Республики» данный проект размещен на официальном сайте Правительства Кыргызской Республики</w:t>
      </w:r>
      <w:r w:rsidR="00E7302D">
        <w:rPr>
          <w:rStyle w:val="20"/>
          <w:rFonts w:eastAsiaTheme="minorHAnsi"/>
        </w:rPr>
        <w:t xml:space="preserve"> 18 января 2019 года</w:t>
      </w:r>
      <w:r>
        <w:rPr>
          <w:rStyle w:val="20"/>
          <w:rFonts w:eastAsiaTheme="minorHAnsi"/>
        </w:rPr>
        <w:t>.</w:t>
      </w:r>
    </w:p>
    <w:p w14:paraId="4AB8DAE3" w14:textId="77777777" w:rsidR="0076678D" w:rsidRPr="002C629E" w:rsidRDefault="0076678D" w:rsidP="0076678D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7" w:name="bookmark12"/>
      <w:r>
        <w:rPr>
          <w:rStyle w:val="10"/>
          <w:rFonts w:eastAsiaTheme="minorHAnsi"/>
        </w:rPr>
        <w:t xml:space="preserve">5. </w:t>
      </w:r>
      <w:r w:rsidRPr="002C629E">
        <w:rPr>
          <w:rStyle w:val="10"/>
          <w:rFonts w:eastAsiaTheme="minorHAnsi"/>
        </w:rPr>
        <w:t>Анализ соответствия проекта законодательству</w:t>
      </w:r>
      <w:bookmarkEnd w:id="7"/>
    </w:p>
    <w:p w14:paraId="30B22596" w14:textId="77777777" w:rsidR="0076678D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Результатами проведенного анализа действующих норм национального и международного законодательства установлено, что нормы представленного проекта постановление не противоречат действующим нормативным правовым актам.</w:t>
      </w:r>
    </w:p>
    <w:p w14:paraId="0DFC6911" w14:textId="77777777" w:rsidR="0076678D" w:rsidRPr="002C629E" w:rsidRDefault="0076678D" w:rsidP="0076678D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</w:pPr>
      <w:bookmarkStart w:id="8" w:name="bookmark13"/>
      <w:r>
        <w:rPr>
          <w:rStyle w:val="10"/>
          <w:rFonts w:eastAsiaTheme="minorHAnsi"/>
        </w:rPr>
        <w:t xml:space="preserve">6. </w:t>
      </w:r>
      <w:r w:rsidRPr="002C629E">
        <w:rPr>
          <w:rStyle w:val="10"/>
          <w:rFonts w:eastAsiaTheme="minorHAnsi"/>
        </w:rPr>
        <w:t>Информация о необходимости финансирования</w:t>
      </w:r>
      <w:bookmarkEnd w:id="8"/>
    </w:p>
    <w:p w14:paraId="275776B6" w14:textId="77777777" w:rsidR="0076678D" w:rsidRDefault="0076678D" w:rsidP="0076678D">
      <w:pPr>
        <w:spacing w:after="0" w:line="240" w:lineRule="auto"/>
        <w:ind w:firstLine="709"/>
        <w:jc w:val="both"/>
      </w:pPr>
      <w:r>
        <w:rPr>
          <w:rStyle w:val="20"/>
          <w:rFonts w:eastAsiaTheme="minorHAnsi"/>
        </w:rPr>
        <w:t>Порядок финансирования настоящего проекта постановления Правительства Кыргызской Республики будет определяться Правительством Кыргызской Республики.</w:t>
      </w:r>
    </w:p>
    <w:p w14:paraId="6171ED2C" w14:textId="77777777" w:rsidR="0076678D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При этом принятие данного проекта может осуществляться в пределах средств, предусмотренных бюджетом на соответствующие годы для задействованных государственных органов и учреждений Кыргызской Республики, и/или за счет средств инвесторов и/или за счет средств доноров.</w:t>
      </w:r>
    </w:p>
    <w:p w14:paraId="46012BBB" w14:textId="77777777" w:rsidR="0076678D" w:rsidRPr="002C629E" w:rsidRDefault="0076678D" w:rsidP="0076678D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</w:pPr>
      <w:bookmarkStart w:id="9" w:name="bookmark14"/>
      <w:r>
        <w:rPr>
          <w:rStyle w:val="10"/>
          <w:rFonts w:eastAsiaTheme="minorHAnsi"/>
        </w:rPr>
        <w:t xml:space="preserve">7. </w:t>
      </w:r>
      <w:r w:rsidRPr="002C629E">
        <w:rPr>
          <w:rStyle w:val="10"/>
          <w:rFonts w:eastAsiaTheme="minorHAnsi"/>
        </w:rPr>
        <w:t>Информация об анализе регулятивного воздействия</w:t>
      </w:r>
      <w:bookmarkEnd w:id="9"/>
    </w:p>
    <w:p w14:paraId="35F76BF7" w14:textId="7B2562FC" w:rsidR="0076678D" w:rsidRDefault="00903254" w:rsidP="0076678D">
      <w:pPr>
        <w:spacing w:after="0" w:line="240" w:lineRule="auto"/>
        <w:ind w:firstLine="709"/>
        <w:jc w:val="both"/>
      </w:pPr>
      <w:r>
        <w:rPr>
          <w:rStyle w:val="20"/>
          <w:rFonts w:eastAsiaTheme="minorHAnsi"/>
        </w:rPr>
        <w:t>П</w:t>
      </w:r>
      <w:r w:rsidR="0076678D">
        <w:rPr>
          <w:rStyle w:val="20"/>
          <w:rFonts w:eastAsiaTheme="minorHAnsi"/>
        </w:rPr>
        <w:t>роект</w:t>
      </w:r>
      <w:r>
        <w:rPr>
          <w:rStyle w:val="20"/>
          <w:rFonts w:eastAsiaTheme="minorHAnsi"/>
        </w:rPr>
        <w:t xml:space="preserve"> постановления не требует</w:t>
      </w:r>
      <w:r w:rsidR="0076678D">
        <w:rPr>
          <w:rStyle w:val="20"/>
          <w:rFonts w:eastAsiaTheme="minorHAnsi"/>
        </w:rPr>
        <w:t xml:space="preserve"> проведен</w:t>
      </w:r>
      <w:r>
        <w:rPr>
          <w:rStyle w:val="20"/>
          <w:rFonts w:eastAsiaTheme="minorHAnsi"/>
        </w:rPr>
        <w:t>ия</w:t>
      </w:r>
      <w:r w:rsidR="0076678D">
        <w:rPr>
          <w:rStyle w:val="20"/>
          <w:rFonts w:eastAsiaTheme="minorHAnsi"/>
        </w:rPr>
        <w:t xml:space="preserve"> анализ</w:t>
      </w:r>
      <w:r>
        <w:rPr>
          <w:rStyle w:val="20"/>
          <w:rFonts w:eastAsiaTheme="minorHAnsi"/>
        </w:rPr>
        <w:t>а</w:t>
      </w:r>
      <w:r w:rsidR="0076678D">
        <w:rPr>
          <w:rStyle w:val="20"/>
          <w:rFonts w:eastAsiaTheme="minorHAnsi"/>
        </w:rPr>
        <w:t xml:space="preserve"> регулятивного воздействия.</w:t>
      </w:r>
      <w:r w:rsidR="00C14C53">
        <w:rPr>
          <w:rStyle w:val="20"/>
          <w:rFonts w:eastAsiaTheme="minorHAnsi"/>
        </w:rPr>
        <w:t xml:space="preserve"> При этом следует отметить, что анализ регулятивного воздействия проведен к проекту</w:t>
      </w:r>
      <w:r w:rsidR="00F86FE7">
        <w:rPr>
          <w:rStyle w:val="20"/>
          <w:rFonts w:eastAsiaTheme="minorHAnsi"/>
        </w:rPr>
        <w:t xml:space="preserve"> постановления Правительства Кыргызской Республики «</w:t>
      </w:r>
      <w:r w:rsidR="00F86FE7" w:rsidRPr="00F86FE7">
        <w:rPr>
          <w:rStyle w:val="20"/>
          <w:rFonts w:eastAsiaTheme="minorHAnsi"/>
        </w:rPr>
        <w:t>О Временном порядке маркировки отдельных видов товаров на территории Кыргызской Республики</w:t>
      </w:r>
      <w:r w:rsidR="00F86FE7">
        <w:rPr>
          <w:rStyle w:val="20"/>
          <w:rFonts w:eastAsiaTheme="minorHAnsi"/>
        </w:rPr>
        <w:t>», в соответствии с которым будет утвержден перечень товаров</w:t>
      </w:r>
      <w:r w:rsidR="00DF03B9">
        <w:rPr>
          <w:rStyle w:val="20"/>
          <w:rFonts w:eastAsiaTheme="minorHAnsi"/>
        </w:rPr>
        <w:t>,</w:t>
      </w:r>
      <w:r w:rsidR="00F86FE7">
        <w:rPr>
          <w:rStyle w:val="20"/>
          <w:rFonts w:eastAsiaTheme="minorHAnsi"/>
        </w:rPr>
        <w:t xml:space="preserve"> подлежащих маркировке средствами идентификации.</w:t>
      </w:r>
    </w:p>
    <w:p w14:paraId="069E6F52" w14:textId="54762346" w:rsidR="00A164B9" w:rsidRPr="007014C0" w:rsidRDefault="0076678D" w:rsidP="00FD14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Style w:val="20"/>
          <w:rFonts w:eastAsiaTheme="minorHAnsi"/>
        </w:rPr>
        <w:t>На основании изложенного вносится проект постановления Правительства Кыргызской Республики «</w:t>
      </w:r>
      <w:r w:rsidR="00C06FE5" w:rsidRPr="00C06FE5">
        <w:rPr>
          <w:rStyle w:val="20"/>
          <w:rFonts w:eastAsiaTheme="minorHAnsi"/>
        </w:rPr>
        <w:t>О маркировке товаров в Кыргызской Республике</w:t>
      </w:r>
      <w:r>
        <w:rPr>
          <w:rStyle w:val="20"/>
          <w:rFonts w:eastAsiaTheme="minorHAnsi"/>
        </w:rPr>
        <w:t>».</w:t>
      </w:r>
    </w:p>
    <w:sectPr w:rsidR="00A164B9" w:rsidRPr="007014C0" w:rsidSect="00F12D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EB7E6" w14:textId="77777777" w:rsidR="00D425C0" w:rsidRDefault="00D425C0" w:rsidP="00813003">
      <w:pPr>
        <w:spacing w:after="0" w:line="240" w:lineRule="auto"/>
      </w:pPr>
      <w:r>
        <w:separator/>
      </w:r>
    </w:p>
  </w:endnote>
  <w:endnote w:type="continuationSeparator" w:id="0">
    <w:p w14:paraId="103B8258" w14:textId="77777777" w:rsidR="00D425C0" w:rsidRDefault="00D425C0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7920E" w14:textId="77777777" w:rsidR="00D425C0" w:rsidRDefault="00D425C0" w:rsidP="00813003">
      <w:pPr>
        <w:spacing w:after="0" w:line="240" w:lineRule="auto"/>
      </w:pPr>
      <w:r>
        <w:separator/>
      </w:r>
    </w:p>
  </w:footnote>
  <w:footnote w:type="continuationSeparator" w:id="0">
    <w:p w14:paraId="59CCB539" w14:textId="77777777" w:rsidR="00D425C0" w:rsidRDefault="00D425C0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9"/>
  </w:num>
  <w:num w:numId="5">
    <w:abstractNumId w:val="12"/>
  </w:num>
  <w:num w:numId="6">
    <w:abstractNumId w:val="10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3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A3014"/>
    <w:rsid w:val="000E5E0B"/>
    <w:rsid w:val="001163A3"/>
    <w:rsid w:val="0014127F"/>
    <w:rsid w:val="00144BAB"/>
    <w:rsid w:val="001464CB"/>
    <w:rsid w:val="00190781"/>
    <w:rsid w:val="001A6A3D"/>
    <w:rsid w:val="001D2308"/>
    <w:rsid w:val="001D5307"/>
    <w:rsid w:val="00206B3B"/>
    <w:rsid w:val="00213781"/>
    <w:rsid w:val="00254646"/>
    <w:rsid w:val="00271B3D"/>
    <w:rsid w:val="002F4D30"/>
    <w:rsid w:val="00335CDA"/>
    <w:rsid w:val="00377A8D"/>
    <w:rsid w:val="0038232D"/>
    <w:rsid w:val="003A03DC"/>
    <w:rsid w:val="003C50B1"/>
    <w:rsid w:val="003F31F9"/>
    <w:rsid w:val="0044447F"/>
    <w:rsid w:val="004526D4"/>
    <w:rsid w:val="0045502C"/>
    <w:rsid w:val="00480438"/>
    <w:rsid w:val="004A0047"/>
    <w:rsid w:val="004C05BD"/>
    <w:rsid w:val="004F4E17"/>
    <w:rsid w:val="00507A74"/>
    <w:rsid w:val="005115A5"/>
    <w:rsid w:val="00520F19"/>
    <w:rsid w:val="005220FA"/>
    <w:rsid w:val="005269DB"/>
    <w:rsid w:val="00533896"/>
    <w:rsid w:val="00596F85"/>
    <w:rsid w:val="005C1F9D"/>
    <w:rsid w:val="0061721D"/>
    <w:rsid w:val="006338B1"/>
    <w:rsid w:val="006509AE"/>
    <w:rsid w:val="006D2922"/>
    <w:rsid w:val="006E1677"/>
    <w:rsid w:val="0070038C"/>
    <w:rsid w:val="007014C0"/>
    <w:rsid w:val="0071131C"/>
    <w:rsid w:val="00746661"/>
    <w:rsid w:val="007536E6"/>
    <w:rsid w:val="00761825"/>
    <w:rsid w:val="0076678D"/>
    <w:rsid w:val="00775ADC"/>
    <w:rsid w:val="0077797E"/>
    <w:rsid w:val="0079694A"/>
    <w:rsid w:val="00804D68"/>
    <w:rsid w:val="00806AFC"/>
    <w:rsid w:val="00813003"/>
    <w:rsid w:val="0083115F"/>
    <w:rsid w:val="0083292B"/>
    <w:rsid w:val="008358C2"/>
    <w:rsid w:val="0084021A"/>
    <w:rsid w:val="00863F34"/>
    <w:rsid w:val="008F2E50"/>
    <w:rsid w:val="00903254"/>
    <w:rsid w:val="00935840"/>
    <w:rsid w:val="00945340"/>
    <w:rsid w:val="00973D01"/>
    <w:rsid w:val="009D4D12"/>
    <w:rsid w:val="009E1A8D"/>
    <w:rsid w:val="009E305A"/>
    <w:rsid w:val="00A164B9"/>
    <w:rsid w:val="00A26019"/>
    <w:rsid w:val="00A35967"/>
    <w:rsid w:val="00A53322"/>
    <w:rsid w:val="00A54D82"/>
    <w:rsid w:val="00A55AE1"/>
    <w:rsid w:val="00A62A6B"/>
    <w:rsid w:val="00AB4215"/>
    <w:rsid w:val="00AD5459"/>
    <w:rsid w:val="00AE6E0D"/>
    <w:rsid w:val="00BB4B25"/>
    <w:rsid w:val="00BF12E5"/>
    <w:rsid w:val="00C06FE5"/>
    <w:rsid w:val="00C0757A"/>
    <w:rsid w:val="00C14C53"/>
    <w:rsid w:val="00C35A95"/>
    <w:rsid w:val="00C4773C"/>
    <w:rsid w:val="00C64AAF"/>
    <w:rsid w:val="00CF4266"/>
    <w:rsid w:val="00D2130E"/>
    <w:rsid w:val="00D425C0"/>
    <w:rsid w:val="00D43F4B"/>
    <w:rsid w:val="00D7215A"/>
    <w:rsid w:val="00DA3490"/>
    <w:rsid w:val="00DE37F3"/>
    <w:rsid w:val="00DF03B9"/>
    <w:rsid w:val="00DF1F4B"/>
    <w:rsid w:val="00E026BC"/>
    <w:rsid w:val="00E64160"/>
    <w:rsid w:val="00E7302D"/>
    <w:rsid w:val="00E842C1"/>
    <w:rsid w:val="00E914DB"/>
    <w:rsid w:val="00ED1733"/>
    <w:rsid w:val="00ED310C"/>
    <w:rsid w:val="00F12D5A"/>
    <w:rsid w:val="00F341EA"/>
    <w:rsid w:val="00F563F9"/>
    <w:rsid w:val="00F63AD2"/>
    <w:rsid w:val="00F86FE7"/>
    <w:rsid w:val="00FA35A2"/>
    <w:rsid w:val="00FD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Айжан Расулова</cp:lastModifiedBy>
  <cp:revision>26</cp:revision>
  <cp:lastPrinted>2019-02-25T09:46:00Z</cp:lastPrinted>
  <dcterms:created xsi:type="dcterms:W3CDTF">2019-03-01T05:27:00Z</dcterms:created>
  <dcterms:modified xsi:type="dcterms:W3CDTF">2019-03-04T03:56:00Z</dcterms:modified>
</cp:coreProperties>
</file>